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6D9F">
      <w:pPr>
        <w:widowControl w:val="0"/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Bull. Fac. Agric., Univ. Cairo 48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ind w:left="19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(1997): 329-350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EFFICIENCY OF BIOCONVERSION OF CHICKEN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FEATHER BY TRANSCONJIJGATED BACTERIAL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STRAINS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(Received 28/10/1 996)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 w:rsidP="00657B1B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H. EI-Fada1y</w:t>
      </w:r>
      <w:r w:rsidR="00657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and K.A. </w:t>
      </w:r>
      <w:proofErr w:type="spellStart"/>
      <w:r>
        <w:rPr>
          <w:rFonts w:ascii="Times New Roman" w:hAnsi="Times New Roman" w:cs="Times New Roman"/>
          <w:sz w:val="24"/>
          <w:szCs w:val="24"/>
        </w:rPr>
        <w:t>Zaied</w:t>
      </w:r>
      <w:proofErr w:type="spellEnd"/>
      <w:r>
        <w:rPr>
          <w:rFonts w:ascii="Times New Roman" w:hAnsi="Times New Roman" w:cs="Times New Roman"/>
          <w:sz w:val="24"/>
          <w:szCs w:val="24"/>
        </w:rPr>
        <w:t>**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 xml:space="preserve">* </w:t>
      </w:r>
      <w:r>
        <w:rPr>
          <w:rFonts w:ascii="Times New Roman" w:hAnsi="Times New Roman" w:cs="Times New Roman"/>
          <w:sz w:val="24"/>
          <w:szCs w:val="24"/>
        </w:rPr>
        <w:t>Dept. of Agricultural Microbiology and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 xml:space="preserve">** </w:t>
      </w:r>
      <w:r>
        <w:rPr>
          <w:rFonts w:ascii="Times New Roman" w:hAnsi="Times New Roman" w:cs="Times New Roman"/>
          <w:sz w:val="24"/>
          <w:szCs w:val="24"/>
        </w:rPr>
        <w:t>Dept. of Genetics, Faculty of Agriculture,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Mansoura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University,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Mansoura</w:t>
      </w:r>
      <w:proofErr w:type="spellEnd"/>
      <w:r>
        <w:rPr>
          <w:rFonts w:ascii="Times New Roman" w:hAnsi="Times New Roman" w:cs="Times New Roman"/>
          <w:sz w:val="24"/>
          <w:szCs w:val="24"/>
        </w:rPr>
        <w:t>, Egypt.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ABSTRACT</w:t>
      </w:r>
    </w:p>
    <w:p w:rsidR="00000000" w:rsidRDefault="008B6D9F">
      <w:pPr>
        <w:widowControl w:val="0"/>
        <w:tabs>
          <w:tab w:val="left" w:pos="1950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000000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306" w:lineRule="exact"/>
        <w:ind w:left="1950" w:firstLine="8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Four bacterial isolates of the genus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IVlicrococcus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three related to the genus </w:t>
      </w:r>
      <w:r>
        <w:rPr>
          <w:rFonts w:ascii="Arial" w:hAnsi="Arial" w:cs="Arial"/>
          <w:i/>
          <w:iCs/>
          <w:sz w:val="24"/>
          <w:szCs w:val="24"/>
        </w:rPr>
        <w:t xml:space="preserve">Bacillus </w:t>
      </w:r>
      <w:r>
        <w:rPr>
          <w:rFonts w:ascii="Times New Roman" w:hAnsi="Times New Roman" w:cs="Times New Roman"/>
          <w:sz w:val="24"/>
          <w:szCs w:val="24"/>
        </w:rPr>
        <w:t xml:space="preserve">showing high potency in feather-degradation were isolated from different environmental pollutants and identified. Feather-biodegradation was monitored by measuring free amino acids content, total soluble peptides,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keratinase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activities durin</w:t>
      </w:r>
      <w:r>
        <w:rPr>
          <w:rFonts w:ascii="Times New Roman" w:hAnsi="Times New Roman" w:cs="Times New Roman"/>
          <w:sz w:val="24"/>
          <w:szCs w:val="24"/>
        </w:rPr>
        <w:t xml:space="preserve">g the course of fermentation process. Bacterial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transconjugation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also conducted between bacterial strains that carrying different plasmid marker genes. The data obtained demonstrated higher potency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transconjugants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feather hydrolysis than pare</w:t>
      </w:r>
      <w:r>
        <w:rPr>
          <w:rFonts w:ascii="Times New Roman" w:hAnsi="Times New Roman" w:cs="Times New Roman"/>
          <w:sz w:val="24"/>
          <w:szCs w:val="24"/>
        </w:rPr>
        <w:t>ntal strains, The analysis of variance showed significant differences among the variables affecting feather-</w:t>
      </w:r>
      <w:proofErr w:type="spellStart"/>
      <w:r>
        <w:rPr>
          <w:rFonts w:ascii="Times New Roman" w:hAnsi="Times New Roman" w:cs="Times New Roman"/>
          <w:sz w:val="24"/>
          <w:szCs w:val="24"/>
        </w:rPr>
        <w:t>biohydrolysis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0000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27"/>
          <w:tab w:val="left" w:pos="3220"/>
        </w:tabs>
        <w:autoSpaceDE w:val="0"/>
        <w:autoSpaceDN w:val="0"/>
        <w:bidi w:val="0"/>
        <w:adjustRightInd w:val="0"/>
        <w:spacing w:after="0" w:line="289" w:lineRule="exact"/>
        <w:ind w:left="3220" w:hanging="12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Key words:</w:t>
      </w: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Bacillus sp, </w:t>
      </w:r>
      <w:r>
        <w:rPr>
          <w:rFonts w:ascii="Times New Roman" w:hAnsi="Times New Roman" w:cs="Times New Roman"/>
          <w:sz w:val="24"/>
          <w:szCs w:val="24"/>
        </w:rPr>
        <w:t xml:space="preserve">Biodegradation </w:t>
      </w:r>
      <w:r>
        <w:rPr>
          <w:rFonts w:ascii="Arial" w:hAnsi="Arial" w:cs="Arial"/>
          <w:sz w:val="8"/>
          <w:szCs w:val="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Feather </w:t>
      </w:r>
      <w:r>
        <w:rPr>
          <w:rFonts w:ascii="Arial" w:hAnsi="Arial" w:cs="Arial"/>
          <w:sz w:val="8"/>
          <w:szCs w:val="8"/>
        </w:rPr>
        <w:t xml:space="preserve">-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Micrococcus sp. </w:t>
      </w:r>
      <w:r>
        <w:rPr>
          <w:rFonts w:ascii="Times New Roman" w:hAnsi="Times New Roman" w:cs="Times New Roman"/>
          <w:sz w:val="24"/>
          <w:szCs w:val="24"/>
        </w:rPr>
        <w:t>Plasmid markers.</w:t>
      </w:r>
    </w:p>
    <w:p w:rsidR="00000000" w:rsidRDefault="008B6D9F">
      <w:pPr>
        <w:widowControl w:val="0"/>
        <w:tabs>
          <w:tab w:val="left" w:pos="1927"/>
          <w:tab w:val="left" w:pos="3220"/>
        </w:tabs>
        <w:autoSpaceDE w:val="0"/>
        <w:autoSpaceDN w:val="0"/>
        <w:bidi w:val="0"/>
        <w:adjustRightInd w:val="0"/>
        <w:spacing w:after="0" w:line="28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27"/>
          <w:tab w:val="left" w:pos="3220"/>
        </w:tabs>
        <w:autoSpaceDE w:val="0"/>
        <w:autoSpaceDN w:val="0"/>
        <w:bidi w:val="0"/>
        <w:adjustRightInd w:val="0"/>
        <w:spacing w:after="0" w:line="28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204"/>
        </w:tabs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INTRODUCTION</w:t>
      </w:r>
    </w:p>
    <w:p w:rsidR="00000000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306" w:lineRule="exact"/>
        <w:ind w:left="1950" w:firstLine="8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Feathers is considered to be one </w:t>
      </w:r>
      <w:r>
        <w:rPr>
          <w:rFonts w:ascii="Times New Roman" w:hAnsi="Times New Roman" w:cs="Times New Roman"/>
          <w:sz w:val="24"/>
          <w:szCs w:val="24"/>
        </w:rPr>
        <w:t>of the commercial poultry processing by-products which, if neglected, causes an environmental</w:t>
      </w:r>
    </w:p>
    <w:p w:rsidR="00000000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E6A4F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329 </w:t>
      </w:r>
      <w:r>
        <w:rPr>
          <w:rFonts w:ascii="Arial" w:hAnsi="Arial" w:cs="Arial"/>
          <w:sz w:val="8"/>
          <w:szCs w:val="8"/>
        </w:rPr>
        <w:t>-</w:t>
      </w:r>
    </w:p>
    <w:p w:rsidR="00AE6A4F" w:rsidRDefault="00AE6A4F">
      <w:pPr>
        <w:bidi w:val="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br w:type="page"/>
      </w:r>
    </w:p>
    <w:p w:rsidR="00EA2686" w:rsidRDefault="00AE6A4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" w:hAnsi="Arial" w:cs="Arial"/>
          <w:sz w:val="8"/>
          <w:szCs w:val="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1150" cy="6877050"/>
            <wp:effectExtent l="19050" t="0" r="0" b="0"/>
            <wp:wrapSquare wrapText="bothSides"/>
            <wp:docPr id="2" name="صورة 2" descr="DD366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3660C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l="17107" t="5870" r="9114" b="1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7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86" w:rsidRDefault="00EA2686">
      <w:pPr>
        <w:bidi w:val="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sz w:val="8"/>
          <w:szCs w:val="8"/>
        </w:rPr>
        <w:br w:type="page"/>
      </w:r>
    </w:p>
    <w:p w:rsidR="00EA2686" w:rsidRPr="005570D1" w:rsidRDefault="00EA2686" w:rsidP="00EA2686">
      <w:pPr>
        <w:numPr>
          <w:ilvl w:val="0"/>
          <w:numId w:val="1"/>
        </w:numPr>
        <w:spacing w:before="100" w:beforeAutospacing="1" w:after="240" w:line="240" w:lineRule="auto"/>
        <w:rPr>
          <w:rFonts w:ascii="Tahoma" w:eastAsia="Times New Roman" w:hAnsi="Tahoma" w:cs="Tahoma"/>
          <w:color w:val="000000"/>
          <w:sz w:val="28"/>
          <w:szCs w:val="28"/>
        </w:rPr>
      </w:pPr>
      <w:r w:rsidRPr="00EC530E">
        <w:rPr>
          <w:rFonts w:ascii="Tahoma" w:eastAsia="Times New Roman" w:hAnsi="Tahoma" w:cs="Tahoma"/>
          <w:b/>
          <w:bCs/>
          <w:color w:val="FF0000"/>
          <w:sz w:val="28"/>
          <w:szCs w:val="28"/>
        </w:rPr>
        <w:lastRenderedPageBreak/>
        <w:t xml:space="preserve">Efficiency of bioconversion of chicken feather by </w:t>
      </w:r>
      <w:proofErr w:type="spellStart"/>
      <w:r w:rsidRPr="00EC530E">
        <w:rPr>
          <w:rFonts w:ascii="Tahoma" w:eastAsia="Times New Roman" w:hAnsi="Tahoma" w:cs="Tahoma"/>
          <w:b/>
          <w:bCs/>
          <w:color w:val="FF0000"/>
          <w:sz w:val="28"/>
          <w:szCs w:val="28"/>
        </w:rPr>
        <w:t>transconjugated</w:t>
      </w:r>
      <w:proofErr w:type="spellEnd"/>
      <w:r w:rsidRPr="00EC530E">
        <w:rPr>
          <w:rFonts w:ascii="Tahoma" w:eastAsia="Times New Roman" w:hAnsi="Tahoma" w:cs="Tahoma"/>
          <w:b/>
          <w:bCs/>
          <w:color w:val="FF0000"/>
          <w:sz w:val="28"/>
          <w:szCs w:val="28"/>
        </w:rPr>
        <w:t xml:space="preserve"> bacterial strains</w:t>
      </w:r>
      <w:r w:rsidRPr="005570D1">
        <w:rPr>
          <w:rFonts w:ascii="Tahoma" w:eastAsia="Times New Roman" w:hAnsi="Tahoma" w:cs="Tahoma"/>
          <w:color w:val="000000"/>
          <w:sz w:val="28"/>
          <w:szCs w:val="28"/>
        </w:rPr>
        <w:br/>
      </w:r>
      <w:r w:rsidRPr="005570D1">
        <w:rPr>
          <w:rFonts w:ascii="Tahoma" w:eastAsia="Times New Roman" w:hAnsi="Tahoma" w:cs="Tahoma"/>
          <w:color w:val="000000"/>
          <w:sz w:val="28"/>
          <w:szCs w:val="28"/>
          <w:rtl/>
        </w:rPr>
        <w:t>المجلة العلمية زراعة القاهرة, الصفحات 329-350, 1/4/1997</w:t>
      </w:r>
      <w:r w:rsidRPr="005570D1">
        <w:rPr>
          <w:rFonts w:ascii="Tahoma" w:eastAsia="Times New Roman" w:hAnsi="Tahoma" w:cs="Tahoma"/>
          <w:color w:val="000000"/>
          <w:sz w:val="28"/>
          <w:szCs w:val="28"/>
        </w:rPr>
        <w:br/>
      </w:r>
      <w:r w:rsidRPr="005570D1">
        <w:rPr>
          <w:rFonts w:ascii="Tahoma" w:eastAsia="Times New Roman" w:hAnsi="Tahoma" w:cs="Tahoma"/>
          <w:color w:val="000000"/>
          <w:sz w:val="28"/>
          <w:szCs w:val="28"/>
          <w:rtl/>
        </w:rPr>
        <w:t xml:space="preserve">أ.د. حسين </w:t>
      </w:r>
      <w:proofErr w:type="spellStart"/>
      <w:r w:rsidRPr="005570D1">
        <w:rPr>
          <w:rFonts w:ascii="Tahoma" w:eastAsia="Times New Roman" w:hAnsi="Tahoma" w:cs="Tahoma"/>
          <w:color w:val="000000"/>
          <w:sz w:val="28"/>
          <w:szCs w:val="28"/>
          <w:rtl/>
        </w:rPr>
        <w:t>عبدالله</w:t>
      </w:r>
      <w:proofErr w:type="spellEnd"/>
      <w:r w:rsidRPr="005570D1">
        <w:rPr>
          <w:rFonts w:ascii="Tahoma" w:eastAsia="Times New Roman" w:hAnsi="Tahoma" w:cs="Tahoma"/>
          <w:color w:val="000000"/>
          <w:sz w:val="28"/>
          <w:szCs w:val="28"/>
          <w:rtl/>
        </w:rPr>
        <w:t xml:space="preserve"> محمد </w:t>
      </w:r>
      <w:proofErr w:type="spellStart"/>
      <w:r w:rsidRPr="005570D1">
        <w:rPr>
          <w:rFonts w:ascii="Tahoma" w:eastAsia="Times New Roman" w:hAnsi="Tahoma" w:cs="Tahoma"/>
          <w:color w:val="000000"/>
          <w:sz w:val="28"/>
          <w:szCs w:val="28"/>
          <w:rtl/>
        </w:rPr>
        <w:t>الفضالى</w:t>
      </w:r>
      <w:proofErr w:type="spellEnd"/>
      <w:r w:rsidRPr="005570D1">
        <w:rPr>
          <w:rFonts w:ascii="Tahoma" w:eastAsia="Times New Roman" w:hAnsi="Tahoma" w:cs="Tahoma"/>
          <w:color w:val="000000"/>
          <w:sz w:val="28"/>
          <w:szCs w:val="28"/>
        </w:rPr>
        <w:br/>
        <w:t xml:space="preserve">K. A. </w:t>
      </w:r>
      <w:proofErr w:type="spellStart"/>
      <w:r w:rsidRPr="005570D1">
        <w:rPr>
          <w:rFonts w:ascii="Tahoma" w:eastAsia="Times New Roman" w:hAnsi="Tahoma" w:cs="Tahoma"/>
          <w:color w:val="000000"/>
          <w:sz w:val="28"/>
          <w:szCs w:val="28"/>
        </w:rPr>
        <w:t>Zaied</w:t>
      </w:r>
      <w:proofErr w:type="spellEnd"/>
      <w:r w:rsidRPr="005570D1">
        <w:rPr>
          <w:rFonts w:ascii="Tahoma" w:eastAsia="Times New Roman" w:hAnsi="Tahoma" w:cs="Tahoma"/>
          <w:color w:val="000000"/>
          <w:sz w:val="28"/>
          <w:szCs w:val="28"/>
        </w:rPr>
        <w:br/>
      </w:r>
    </w:p>
    <w:p w:rsidR="008B6D9F" w:rsidRDefault="008B6D9F">
      <w:pPr>
        <w:widowControl w:val="0"/>
        <w:tabs>
          <w:tab w:val="left" w:pos="1950"/>
          <w:tab w:val="left" w:pos="2772"/>
        </w:tabs>
        <w:autoSpaceDE w:val="0"/>
        <w:autoSpaceDN w:val="0"/>
        <w:bidi w:val="0"/>
        <w:adjustRightInd w:val="0"/>
        <w:spacing w:after="0" w:line="240" w:lineRule="auto"/>
        <w:jc w:val="center"/>
        <w:rPr>
          <w:rFonts w:ascii="Arial" w:hAnsi="Arial" w:cs="Arial"/>
          <w:sz w:val="8"/>
          <w:szCs w:val="8"/>
        </w:rPr>
      </w:pPr>
    </w:p>
    <w:sectPr w:rsidR="008B6D9F">
      <w:type w:val="continuous"/>
      <w:pgSz w:w="12240" w:h="15840"/>
      <w:pgMar w:top="1485" w:right="1758" w:bottom="1190" w:left="867" w:header="144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FD510E"/>
    <w:multiLevelType w:val="multilevel"/>
    <w:tmpl w:val="8804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57B1B"/>
    <w:rsid w:val="00657B1B"/>
    <w:rsid w:val="008B6D9F"/>
    <w:rsid w:val="00AE6A4F"/>
    <w:rsid w:val="00EA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222</Words>
  <Characters>1268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salama</dc:creator>
  <cp:keywords/>
  <dc:description/>
  <cp:lastModifiedBy>salama</cp:lastModifiedBy>
  <cp:revision>5</cp:revision>
  <dcterms:created xsi:type="dcterms:W3CDTF">2013-09-03T10:23:00Z</dcterms:created>
  <dcterms:modified xsi:type="dcterms:W3CDTF">2013-09-03T10:36:00Z</dcterms:modified>
</cp:coreProperties>
</file>