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43" w:rsidRPr="00112F43" w:rsidRDefault="00112F43" w:rsidP="0011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F43">
        <w:rPr>
          <w:rFonts w:ascii="Times New Roman" w:eastAsia="Calibri" w:hAnsi="Times New Roman" w:cs="Times New Roman"/>
          <w:b/>
          <w:bCs/>
          <w:sz w:val="24"/>
          <w:szCs w:val="24"/>
        </w:rPr>
        <w:t>Objective:</w:t>
      </w:r>
      <w:r w:rsidRPr="00112F43">
        <w:rPr>
          <w:rFonts w:ascii="Times New Roman" w:eastAsia="Calibri" w:hAnsi="Times New Roman" w:cs="Times New Roman"/>
          <w:sz w:val="24"/>
          <w:szCs w:val="24"/>
        </w:rPr>
        <w:t xml:space="preserve"> To evaluate the therapeutic value of melatonin, mesenchymal stem cells and their extracellular vesicles, exosomes, on renal ischemia–reperfusion.</w:t>
      </w:r>
    </w:p>
    <w:p w:rsidR="00112F43" w:rsidRPr="00112F43" w:rsidRDefault="00112F43" w:rsidP="0011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F43" w:rsidRPr="00112F43" w:rsidRDefault="00112F43" w:rsidP="0011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F43">
        <w:rPr>
          <w:rFonts w:ascii="Times New Roman" w:eastAsia="Calibri" w:hAnsi="Times New Roman" w:cs="Times New Roman"/>
          <w:b/>
          <w:bCs/>
          <w:sz w:val="24"/>
          <w:szCs w:val="24"/>
        </w:rPr>
        <w:t>Methods:</w:t>
      </w:r>
      <w:r w:rsidRPr="00112F43">
        <w:rPr>
          <w:rFonts w:ascii="Times New Roman" w:eastAsia="Calibri" w:hAnsi="Times New Roman" w:cs="Times New Roman"/>
          <w:sz w:val="24"/>
          <w:szCs w:val="24"/>
        </w:rPr>
        <w:t xml:space="preserve"> Female albino rats (n = 64) were divided into eight groups (n = 8 per group):</w:t>
      </w:r>
    </w:p>
    <w:p w:rsidR="00112F43" w:rsidRPr="00112F43" w:rsidRDefault="00112F43" w:rsidP="0011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12F43">
        <w:rPr>
          <w:rFonts w:ascii="Times New Roman" w:eastAsia="Calibri" w:hAnsi="Times New Roman" w:cs="Times New Roman"/>
          <w:sz w:val="24"/>
          <w:szCs w:val="24"/>
        </w:rPr>
        <w:t>control</w:t>
      </w:r>
      <w:proofErr w:type="gramEnd"/>
      <w:r w:rsidRPr="00112F43">
        <w:rPr>
          <w:rFonts w:ascii="Times New Roman" w:eastAsia="Calibri" w:hAnsi="Times New Roman" w:cs="Times New Roman"/>
          <w:sz w:val="24"/>
          <w:szCs w:val="24"/>
        </w:rPr>
        <w:t xml:space="preserve">, sham (only laparotomy), renal ischemia–reperfusion (renal ischemia–reperfusion +phosphate-buffered saline), melatonin (renal ischemia–reperfusion + melatonin), </w:t>
      </w:r>
      <w:proofErr w:type="spellStart"/>
      <w:r w:rsidRPr="00112F43">
        <w:rPr>
          <w:rFonts w:ascii="Times New Roman" w:eastAsia="Calibri" w:hAnsi="Times New Roman" w:cs="Times New Roman"/>
          <w:sz w:val="24"/>
          <w:szCs w:val="24"/>
        </w:rPr>
        <w:t>mesenchy</w:t>
      </w:r>
      <w:proofErr w:type="spellEnd"/>
      <w:r w:rsidRPr="00112F43">
        <w:rPr>
          <w:rFonts w:ascii="Times New Roman" w:eastAsia="Calibri" w:hAnsi="Times New Roman" w:cs="Times New Roman"/>
          <w:sz w:val="24"/>
          <w:szCs w:val="24"/>
        </w:rPr>
        <w:t>-mal stem cells (renal ischemia–reperfusion + mesenchymal stem cells), exosomes (</w:t>
      </w:r>
      <w:proofErr w:type="spellStart"/>
      <w:r w:rsidRPr="00112F43">
        <w:rPr>
          <w:rFonts w:ascii="Times New Roman" w:eastAsia="Calibri" w:hAnsi="Times New Roman" w:cs="Times New Roman"/>
          <w:sz w:val="24"/>
          <w:szCs w:val="24"/>
        </w:rPr>
        <w:t>renalischemia</w:t>
      </w:r>
      <w:proofErr w:type="spellEnd"/>
      <w:r w:rsidRPr="00112F43">
        <w:rPr>
          <w:rFonts w:ascii="Times New Roman" w:eastAsia="Calibri" w:hAnsi="Times New Roman" w:cs="Times New Roman"/>
          <w:sz w:val="24"/>
          <w:szCs w:val="24"/>
        </w:rPr>
        <w:t>–reperfusion + exosomes), melatonin + mesenchymal stem cells (renal ischemia–reperfusion + melatonin + mesenchymal stem cells) and melatonin + exosomes (renal</w:t>
      </w:r>
      <w:r w:rsidRPr="00112F43">
        <w:rPr>
          <w:rFonts w:ascii="Times New Roman" w:eastAsia="Calibri" w:hAnsi="Times New Roman" w:cs="Times New Roman" w:hint="cs"/>
          <w:sz w:val="24"/>
          <w:szCs w:val="24"/>
          <w:rtl/>
        </w:rPr>
        <w:t xml:space="preserve"> </w:t>
      </w:r>
      <w:r w:rsidRPr="00112F43">
        <w:rPr>
          <w:rFonts w:ascii="Times New Roman" w:eastAsia="Calibri" w:hAnsi="Times New Roman" w:cs="Times New Roman"/>
          <w:sz w:val="24"/>
          <w:szCs w:val="24"/>
        </w:rPr>
        <w:t>ischemia–reperfusion + melatonin + exosomes). After the establishment of the renal</w:t>
      </w:r>
      <w:r w:rsidRPr="00112F43">
        <w:rPr>
          <w:rFonts w:ascii="Times New Roman" w:eastAsia="Calibri" w:hAnsi="Times New Roman" w:cs="Times New Roman" w:hint="cs"/>
          <w:sz w:val="24"/>
          <w:szCs w:val="24"/>
          <w:rtl/>
        </w:rPr>
        <w:t xml:space="preserve"> </w:t>
      </w:r>
      <w:r w:rsidRPr="00112F43">
        <w:rPr>
          <w:rFonts w:ascii="Times New Roman" w:eastAsia="Calibri" w:hAnsi="Times New Roman" w:cs="Times New Roman"/>
          <w:sz w:val="24"/>
          <w:szCs w:val="24"/>
        </w:rPr>
        <w:t>ischemia–reperfusion model, rats in each group were bilaterally injected once with either</w:t>
      </w:r>
      <w:r w:rsidRPr="00112F43">
        <w:rPr>
          <w:rFonts w:ascii="Times New Roman" w:eastAsia="Calibri" w:hAnsi="Times New Roman" w:cs="Times New Roman" w:hint="cs"/>
          <w:sz w:val="24"/>
          <w:szCs w:val="24"/>
          <w:rtl/>
        </w:rPr>
        <w:t xml:space="preserve"> </w:t>
      </w:r>
      <w:r w:rsidRPr="00112F43">
        <w:rPr>
          <w:rFonts w:ascii="Times New Roman" w:eastAsia="Calibri" w:hAnsi="Times New Roman" w:cs="Times New Roman"/>
          <w:sz w:val="24"/>
          <w:szCs w:val="24"/>
        </w:rPr>
        <w:t>mesenchymal stem cells or exosomes in both renal arteries during reperfusion.</w:t>
      </w:r>
    </w:p>
    <w:p w:rsidR="00112F43" w:rsidRPr="00112F43" w:rsidRDefault="00112F43" w:rsidP="0011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F43" w:rsidRPr="00112F43" w:rsidRDefault="00112F43" w:rsidP="0011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F43">
        <w:rPr>
          <w:rFonts w:ascii="Times New Roman" w:eastAsia="Calibri" w:hAnsi="Times New Roman" w:cs="Times New Roman"/>
          <w:b/>
          <w:bCs/>
          <w:sz w:val="24"/>
          <w:szCs w:val="24"/>
        </w:rPr>
        <w:t>Results:</w:t>
      </w:r>
      <w:r w:rsidRPr="00112F43">
        <w:rPr>
          <w:rFonts w:ascii="Times New Roman" w:eastAsia="Calibri" w:hAnsi="Times New Roman" w:cs="Times New Roman"/>
          <w:sz w:val="24"/>
          <w:szCs w:val="24"/>
        </w:rPr>
        <w:t xml:space="preserve"> Notable improvement of renal ischemia–reperfusion was obtained after different</w:t>
      </w:r>
      <w:r w:rsidRPr="00112F43">
        <w:rPr>
          <w:rFonts w:ascii="Times New Roman" w:eastAsia="Calibri" w:hAnsi="Times New Roman" w:cs="Times New Roman" w:hint="cs"/>
          <w:sz w:val="24"/>
          <w:szCs w:val="24"/>
          <w:rtl/>
        </w:rPr>
        <w:t xml:space="preserve"> </w:t>
      </w:r>
      <w:r w:rsidRPr="00112F43">
        <w:rPr>
          <w:rFonts w:ascii="Times New Roman" w:eastAsia="Calibri" w:hAnsi="Times New Roman" w:cs="Times New Roman"/>
          <w:sz w:val="24"/>
          <w:szCs w:val="24"/>
        </w:rPr>
        <w:t xml:space="preserve">treatments, as evidenced by a lower histopathological score of kidney injury; decreased serum levels of urea, creatinine and retinol-binding protein; reduced lipid peroxidation marker </w:t>
      </w:r>
      <w:proofErr w:type="spellStart"/>
      <w:r w:rsidRPr="00112F43">
        <w:rPr>
          <w:rFonts w:ascii="Times New Roman" w:eastAsia="Calibri" w:hAnsi="Times New Roman" w:cs="Times New Roman"/>
          <w:sz w:val="24"/>
          <w:szCs w:val="24"/>
        </w:rPr>
        <w:t>malondialdehyde</w:t>
      </w:r>
      <w:proofErr w:type="spellEnd"/>
      <w:r w:rsidRPr="00112F43">
        <w:rPr>
          <w:rFonts w:ascii="Times New Roman" w:eastAsia="Calibri" w:hAnsi="Times New Roman" w:cs="Times New Roman"/>
          <w:sz w:val="24"/>
          <w:szCs w:val="24"/>
        </w:rPr>
        <w:t xml:space="preserve">; increased superoxide dismutase and catalase activities; reduced apoptosis (lower DNA damage and B-cell lymphoma 2-associated X protein, and higher B-cell lymphoma 2 genes/proteins); and inhibition of kidney inﬂammatory and damage markers (tumor necrosis alpha, interleukin-1b, nuclear factor kappa B, kidney injury molecule-1, IL-18, matrix metalloproteinase 9, neutrophil gelatinase-associated </w:t>
      </w:r>
      <w:proofErr w:type="spellStart"/>
      <w:r w:rsidRPr="00112F43">
        <w:rPr>
          <w:rFonts w:ascii="Times New Roman" w:eastAsia="Calibri" w:hAnsi="Times New Roman" w:cs="Times New Roman"/>
          <w:sz w:val="24"/>
          <w:szCs w:val="24"/>
        </w:rPr>
        <w:t>lipocalin</w:t>
      </w:r>
      <w:proofErr w:type="spellEnd"/>
      <w:r w:rsidRPr="00112F43">
        <w:rPr>
          <w:rFonts w:ascii="Times New Roman" w:eastAsia="Calibri" w:hAnsi="Times New Roman" w:cs="Times New Roman"/>
          <w:sz w:val="24"/>
          <w:szCs w:val="24"/>
        </w:rPr>
        <w:t>). The improvement order was (highest to lowest): melatonin + exosomes, melatonin + mesenchymal stem cells, exosomes, mesenchymal stem cells and melatonin group.</w:t>
      </w:r>
    </w:p>
    <w:p w:rsidR="00112F43" w:rsidRPr="00112F43" w:rsidRDefault="00112F43" w:rsidP="0011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F43" w:rsidRPr="00112F43" w:rsidRDefault="00112F43" w:rsidP="0011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  <w:r w:rsidRPr="00112F43">
        <w:rPr>
          <w:rFonts w:ascii="Times New Roman" w:eastAsia="Calibri" w:hAnsi="Times New Roman" w:cs="Times New Roman"/>
          <w:b/>
          <w:bCs/>
          <w:sz w:val="24"/>
          <w:szCs w:val="24"/>
        </w:rPr>
        <w:t>Conclusions:</w:t>
      </w:r>
      <w:r w:rsidRPr="00112F43">
        <w:rPr>
          <w:rFonts w:ascii="Times New Roman" w:eastAsia="Calibri" w:hAnsi="Times New Roman" w:cs="Times New Roman"/>
          <w:sz w:val="24"/>
          <w:szCs w:val="24"/>
        </w:rPr>
        <w:t xml:space="preserve"> Our data suggest a potential therapeutic effect of combined therapy with melatonin, mesenchymal stem cells and their exosomes to minimize renal ischemia– reperfusion injury in rats.</w:t>
      </w:r>
    </w:p>
    <w:p w:rsidR="00112F43" w:rsidRPr="00112F43" w:rsidRDefault="00112F43" w:rsidP="00112F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rtl/>
        </w:rPr>
      </w:pPr>
    </w:p>
    <w:p w:rsidR="00D212A3" w:rsidRDefault="00112F43">
      <w:bookmarkStart w:id="0" w:name="_GoBack"/>
      <w:bookmarkEnd w:id="0"/>
    </w:p>
    <w:sectPr w:rsidR="00D212A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11"/>
    <w:rsid w:val="00112F43"/>
    <w:rsid w:val="00337B56"/>
    <w:rsid w:val="00B537E3"/>
    <w:rsid w:val="00C7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Company>Microsoft Office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mongy</dc:creator>
  <cp:keywords/>
  <dc:description/>
  <cp:lastModifiedBy>el mongy</cp:lastModifiedBy>
  <cp:revision>2</cp:revision>
  <dcterms:created xsi:type="dcterms:W3CDTF">2021-04-16T14:05:00Z</dcterms:created>
  <dcterms:modified xsi:type="dcterms:W3CDTF">2021-04-16T14:05:00Z</dcterms:modified>
</cp:coreProperties>
</file>